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7e7e7e"/>
          <w:sz w:val="39.6447639465332"/>
          <w:szCs w:val="39.64476394653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-317318</wp:posOffset>
            </wp:positionH>
            <wp:positionV relativeFrom="paragraph">
              <wp:posOffset>114300</wp:posOffset>
            </wp:positionV>
            <wp:extent cx="1422219" cy="11144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030" l="9648" r="3969" t="15477"/>
                    <a:stretch>
                      <a:fillRect/>
                    </a:stretch>
                  </pic:blipFill>
                  <pic:spPr>
                    <a:xfrm>
                      <a:off x="0" y="0"/>
                      <a:ext cx="1422219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7e7e7e"/>
          <w:sz w:val="39.6447639465332"/>
          <w:szCs w:val="39.644763946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6.54183578491211"/>
          <w:szCs w:val="26.5418357849121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7e"/>
          <w:sz w:val="39.6447639465332"/>
          <w:szCs w:val="39.6447639465332"/>
          <w:u w:val="none"/>
          <w:shd w:fill="auto" w:val="clear"/>
          <w:vertAlign w:val="baseline"/>
          <w:rtl w:val="0"/>
        </w:rPr>
        <w:t xml:space="preserve">INITIAL NDIS ASSESSMENT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048583984375" w:line="240" w:lineRule="auto"/>
        <w:ind w:left="209.0610504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This Initial NDIS Assessment Request provides you with a summary of our essential information and fees schedule that help make our services run smoothly as well as allowing </w:t>
      </w:r>
      <w:r w:rsidDel="00000000" w:rsidR="00000000" w:rsidRPr="00000000">
        <w:rPr>
          <w:sz w:val="24.54183578491211"/>
          <w:szCs w:val="24.54183578491211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to obtain all required  information. Please read, sign and return via email to</w:t>
      </w:r>
      <w:r w:rsidDel="00000000" w:rsidR="00000000" w:rsidRPr="00000000">
        <w:rPr>
          <w:sz w:val="24.54183578491211"/>
          <w:szCs w:val="24.54183578491211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.54183578491211"/>
            <w:szCs w:val="24.54183578491211"/>
            <w:u w:val="single"/>
            <w:rtl w:val="0"/>
          </w:rPr>
          <w:t xml:space="preserve">admin@therealisticdietitan.com.au</w:t>
        </w:r>
      </w:hyperlink>
      <w:r w:rsidDel="00000000" w:rsidR="00000000" w:rsidRPr="00000000">
        <w:rPr>
          <w:sz w:val="24.54183578491211"/>
          <w:szCs w:val="24.5418357849121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prior to your initial  assessment with the allied health professional. Copies of any relevant reports completed during the past twelve months can also be included.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021484375" w:line="242.68893241882324" w:lineRule="auto"/>
        <w:ind w:left="207.48443603515625" w:right="0" w:firstLine="11.4864349365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Privacy Policy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. All communication and information you provide is stored securely and only shared with  your permission.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748779296875" w:line="243.7155246734619" w:lineRule="auto"/>
        <w:ind w:left="214.01596069335938" w:right="224.75341796875" w:hanging="2.9279327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Cancellation Policy.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 Please SMS or leave voicemail a minimum 2 days (48 hours notice) prior to your  consult to cancel a session. This is participant/carer responsibility, and failure to do so will result in  appointment fees billed to your Plan.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280029296875" w:line="242.6901340484619" w:lineRule="auto"/>
        <w:ind w:left="215.59249877929688" w:right="211.85546875" w:firstLine="9.234237670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If the therapist is unable to conduct a scheduled session, you/carer/guardian will be notified as soon  as possible and an alternative time will be discussed.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4417724609375" w:line="243.70399475097656" w:lineRule="auto"/>
        <w:ind w:left="215.59249877929688" w:right="621.766357421875" w:hanging="4.50447082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Communication.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 We often rely on email and/or phone call to provide session updates and providing general communications. Case managers, coordinators and other team members may  also be cc into the email as required.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0799560546875" w:line="244.7417163848877" w:lineRule="auto"/>
        <w:ind w:left="215.8177947998047" w:right="2565.443115234375" w:firstLine="2.47741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Funding.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 Dietetic services are provided via one of the following line items:  Capacity Building: Improved Health and Wellbeing 12_025_0128_3_3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784912109375" w:line="240" w:lineRule="auto"/>
        <w:ind w:left="215.8177947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Capacity Building: Improved Daily Living 15_062_0128_3_3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936767578125" w:line="240" w:lineRule="auto"/>
        <w:ind w:left="215.8177947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Core Funding: Assistance with Daily Living 01_760_0128_3_3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045654296875" w:line="242.66521453857422" w:lineRule="auto"/>
        <w:ind w:left="222.574462890625" w:right="2265.906982421875" w:hanging="13.513412475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The support item is also utilized for the below listed dietetic service provision.  • Non-Face-to-Face Support Provision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69873046875" w:line="240" w:lineRule="auto"/>
        <w:ind w:left="222.574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• Provider Travel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620361328125" w:line="240" w:lineRule="auto"/>
        <w:ind w:left="222.574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• Short Notice Cancellations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948974609375" w:line="240" w:lineRule="auto"/>
        <w:ind w:left="222.574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• NDIA Requested Reports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98773193359375" w:line="244.74191665649414" w:lineRule="auto"/>
        <w:ind w:left="221.8988037109375" w:right="1185.498046875" w:hanging="3.603591918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Fee Schedule.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 Fees below are inclusive of time spent outside of session liaising with other  professionals, travel time, letters to doctors, phone calls and emails.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6533203125" w:line="240" w:lineRule="auto"/>
        <w:ind w:left="218.970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Payment.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 An invoice will be generated following services.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9886474609375" w:line="244.8025417327881" w:lineRule="auto"/>
        <w:ind w:left="218.5204315185547" w:right="1097.022705078125" w:firstLine="6.3063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Initial Consultation &amp; Initial Report/Plan Development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4183578491211"/>
          <w:szCs w:val="24.54183578491211"/>
          <w:u w:val="none"/>
          <w:shd w:fill="auto" w:val="clear"/>
          <w:vertAlign w:val="baseline"/>
          <w:rtl w:val="0"/>
        </w:rPr>
        <w:t xml:space="preserve">. A 60 minute appointment plus an additional 60 minute time allocation for reports and the development of a detailed Service Agreement is required for all initial NDIS consultations/treatments.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0" w:right="1779.1650390625" w:firstLine="0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427.0787048339844" w:right="1779.1650390625" w:firstLine="12.015228271484375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-592.9212951660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3270"/>
        <w:gridCol w:w="2655"/>
        <w:gridCol w:w="2655"/>
        <w:gridCol w:w="1335"/>
        <w:gridCol w:w="960"/>
        <w:tblGridChange w:id="0">
          <w:tblGrid>
            <w:gridCol w:w="420"/>
            <w:gridCol w:w="3270"/>
            <w:gridCol w:w="2655"/>
            <w:gridCol w:w="2655"/>
            <w:gridCol w:w="1335"/>
            <w:gridCol w:w="9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shd w:fill="ad95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PARTICIPANT DETAILS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NDIS Participant Details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 Type (select one)         Self managed              or                Plan Managed </w:t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NDIS number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Primary Disability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NDIS plan date (start-end)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Living Arrangements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Email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Date of birth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Contact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Sex/gender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Alternative Contact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Alternative Contact Number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6"/>
            <w:shd w:fill="ad95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(If plan managed)</w:t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NDIS Plan Manager Details</w:t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Organisation (for billing purposes)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Support coordinator </w:t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Name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Contact No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Email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Email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6"/>
            <w:shd w:fill="ad95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NDIS GOALS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590042114258" w:hRule="atLeast"/>
          <w:tblHeader w:val="0"/>
        </w:trPr>
        <w:tc>
          <w:tcPr>
            <w:gridSpan w:val="6"/>
            <w:shd w:fill="ad95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TICK SERVICE REQUESTED AND PROVIDE RELEVANT LINE ITEM NUMBERS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.715900421142578"/>
                <w:szCs w:val="26.71590042114257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6.715900421142578"/>
                <w:szCs w:val="26.715900421142578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Support Item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Hourly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Available Hours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Improved Health and Wellbeing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Capacity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12_025_0128_3_3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$188.99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Improved Daily Living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Capacity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15_062_0128_3_3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$188.99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.715900421142578"/>
                <w:szCs w:val="16.715900421142578"/>
              </w:rPr>
            </w:pPr>
            <w:r w:rsidDel="00000000" w:rsidR="00000000" w:rsidRPr="00000000">
              <w:rPr>
                <w:b w:val="1"/>
                <w:sz w:val="16.715900421142578"/>
                <w:szCs w:val="16.715900421142578"/>
                <w:rtl w:val="0"/>
              </w:rPr>
              <w:t xml:space="preserve">Assistance with Daily 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Core Funding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01_760_0128_3_3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$188.99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.715900421142578"/>
                <w:szCs w:val="28.71590042114257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.715900421142578"/>
                <w:szCs w:val="28.715900421142578"/>
                <w:rtl w:val="0"/>
              </w:rPr>
              <w:t xml:space="preserve">✔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16.715900421142578"/>
                <w:szCs w:val="16.715900421142578"/>
                <w:rtl w:val="0"/>
              </w:rPr>
              <w:t xml:space="preserve">1hr of Initial Report and Service Agreement development will also be billed after initial consultation to determine ongoing dietetic service provision.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$188.99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.715900421142578"/>
                <w:szCs w:val="16.71590042114257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0" w:right="1779.1650390625" w:firstLine="0"/>
        <w:jc w:val="left"/>
        <w:rPr>
          <w:sz w:val="16.715900421142578"/>
          <w:szCs w:val="16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9364547729492" w:lineRule="auto"/>
        <w:ind w:left="0" w:right="1779.1650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715900421142578"/>
          <w:szCs w:val="26.7159004211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715900421142578"/>
          <w:szCs w:val="22.715900421142578"/>
          <w:u w:val="none"/>
          <w:shd w:fill="auto" w:val="clear"/>
          <w:vertAlign w:val="baseline"/>
          <w:rtl w:val="0"/>
        </w:rPr>
        <w:t xml:space="preserve">Please read, sign and return via email to </w:t>
      </w:r>
      <w:hyperlink r:id="rId8">
        <w:r w:rsidDel="00000000" w:rsidR="00000000" w:rsidRPr="00000000">
          <w:rPr>
            <w:color w:val="1155cc"/>
            <w:sz w:val="24.54183578491211"/>
            <w:szCs w:val="24.54183578491211"/>
            <w:u w:val="single"/>
            <w:rtl w:val="0"/>
          </w:rPr>
          <w:t xml:space="preserve">admin@therealisticdietitan.com.a</w:t>
        </w:r>
      </w:hyperlink>
      <w:r w:rsidDel="00000000" w:rsidR="00000000" w:rsidRPr="00000000">
        <w:rPr>
          <w:color w:val="0563c1"/>
          <w:sz w:val="22.715900421142578"/>
          <w:szCs w:val="22.715900421142578"/>
          <w:u w:val="singl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2.715900421142578"/>
          <w:szCs w:val="22.71590042114257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715900421142578"/>
          <w:szCs w:val="22.715900421142578"/>
          <w:u w:val="none"/>
          <w:shd w:fill="auto" w:val="clear"/>
          <w:vertAlign w:val="baseline"/>
          <w:rtl w:val="0"/>
        </w:rPr>
        <w:t xml:space="preserve">prior to your initial assessment with  the allied health professional.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715900421142578"/>
          <w:szCs w:val="26.7159004211425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4891357421875" w:line="240" w:lineRule="auto"/>
        <w:ind w:left="434.53643798828125" w:right="0" w:firstLine="0"/>
        <w:jc w:val="left"/>
        <w:rPr>
          <w:sz w:val="20.715900421142578"/>
          <w:szCs w:val="20.7159004211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4891357421875" w:line="240" w:lineRule="auto"/>
        <w:ind w:left="434.5364379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5900421142578"/>
          <w:szCs w:val="20.71590042114257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5900421142578"/>
          <w:szCs w:val="20.715900421142578"/>
          <w:u w:val="none"/>
          <w:shd w:fill="auto" w:val="clear"/>
          <w:vertAlign w:val="baseline"/>
          <w:rtl w:val="0"/>
        </w:rPr>
        <w:t xml:space="preserve">Completed by :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5900421142578"/>
          <w:szCs w:val="20.715900421142578"/>
          <w:shd w:fill="auto" w:val="clear"/>
          <w:vertAlign w:val="baseline"/>
          <w:rtl w:val="0"/>
        </w:rPr>
        <w:t xml:space="preserve">                                                                    Date</w:t>
      </w:r>
      <w:r w:rsidDel="00000000" w:rsidR="00000000" w:rsidRPr="00000000">
        <w:rPr>
          <w:sz w:val="20.715900421142578"/>
          <w:szCs w:val="20.715900421142578"/>
          <w:rtl w:val="0"/>
        </w:rPr>
        <w:t xml:space="preserve">:</w:t>
      </w:r>
      <w:r w:rsidDel="00000000" w:rsidR="00000000" w:rsidRPr="00000000">
        <w:rPr>
          <w:sz w:val="20.715900421142578"/>
          <w:szCs w:val="20.715900421142578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5900421142578"/>
          <w:szCs w:val="20.715900421142578"/>
          <w:u w:val="single"/>
          <w:shd w:fill="auto" w:val="clear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04486083984375" w:line="240" w:lineRule="auto"/>
        <w:ind w:left="432.050476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5900421142578"/>
          <w:szCs w:val="20.7159004211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5900421142578"/>
          <w:szCs w:val="20.715900421142578"/>
          <w:u w:val="none"/>
          <w:shd w:fill="auto" w:val="clear"/>
          <w:vertAlign w:val="baseline"/>
          <w:rtl w:val="0"/>
        </w:rPr>
        <w:t xml:space="preserve">Signature : </w:t>
      </w:r>
    </w:p>
    <w:sectPr>
      <w:pgSz w:h="15840" w:w="12240" w:orient="portrait"/>
      <w:pgMar w:bottom="1132.80029296875" w:top="307.19970703125" w:left="1053.6000061035156" w:right="93.41064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dmin@therealisticdietitan.com.au" TargetMode="External"/><Relationship Id="rId8" Type="http://schemas.openxmlformats.org/officeDocument/2006/relationships/hyperlink" Target="mailto:admin@therealisticdietita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